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22" w:rsidRPr="005D0C22" w:rsidRDefault="005D0C22" w:rsidP="005D0C22">
      <w:pPr>
        <w:pStyle w:val="Ttulo1"/>
        <w:spacing w:before="240" w:line="259" w:lineRule="auto"/>
        <w:rPr>
          <w:rFonts w:eastAsia="Times New Roman" w:cs="Arial"/>
          <w:bCs w:val="0"/>
          <w:szCs w:val="22"/>
          <w:lang w:val="es-ES_tradnl" w:eastAsia="es-CR"/>
        </w:rPr>
      </w:pPr>
      <w:r w:rsidRPr="005D0C22">
        <w:rPr>
          <w:rFonts w:eastAsia="Times New Roman" w:cs="Arial"/>
          <w:bCs w:val="0"/>
          <w:szCs w:val="22"/>
          <w:lang w:val="es-ES_tradnl" w:eastAsia="es-CR"/>
        </w:rPr>
        <w:t xml:space="preserve">6) </w:t>
      </w:r>
      <w:r w:rsidR="00C44CCE" w:rsidRPr="005D0C22">
        <w:rPr>
          <w:rFonts w:eastAsia="Times New Roman" w:cs="Arial"/>
          <w:bCs w:val="0"/>
          <w:szCs w:val="22"/>
          <w:lang w:val="es-ES_tradnl" w:eastAsia="es-CR"/>
        </w:rPr>
        <w:t>Guía para la elaboración del módulo presupuestario</w:t>
      </w:r>
      <w:r w:rsidRPr="005D0C22">
        <w:rPr>
          <w:rFonts w:eastAsia="Times New Roman" w:cs="Arial"/>
          <w:bCs w:val="0"/>
          <w:szCs w:val="22"/>
          <w:lang w:val="es-ES_tradnl" w:eastAsia="es-CR"/>
        </w:rPr>
        <w:t xml:space="preserve"> </w:t>
      </w:r>
      <w:r w:rsidR="00C44CCE" w:rsidRPr="005D0C22">
        <w:rPr>
          <w:rFonts w:eastAsia="Times New Roman" w:cs="Arial"/>
          <w:bCs w:val="0"/>
          <w:szCs w:val="22"/>
          <w:lang w:val="es-ES_tradnl" w:eastAsia="es-CR"/>
        </w:rPr>
        <w:t xml:space="preserve">de los programas sociales </w:t>
      </w:r>
      <w:r w:rsidR="00BB08DC">
        <w:rPr>
          <w:rFonts w:eastAsia="Times New Roman" w:cs="Arial"/>
          <w:bCs w:val="0"/>
          <w:szCs w:val="22"/>
          <w:lang w:val="es-ES_tradnl" w:eastAsia="es-CR"/>
        </w:rPr>
        <w:t>2019</w:t>
      </w:r>
    </w:p>
    <w:p w:rsidR="005D0C22" w:rsidRPr="008329C0" w:rsidRDefault="005D0C22" w:rsidP="005D0C22"/>
    <w:p w:rsidR="00065A7A" w:rsidRDefault="00065A7A" w:rsidP="00065A7A">
      <w:pPr>
        <w:jc w:val="both"/>
        <w:rPr>
          <w:rFonts w:ascii="Arial" w:hAnsi="Arial" w:cs="Arial"/>
          <w:bCs/>
          <w:sz w:val="22"/>
          <w:szCs w:val="22"/>
        </w:rPr>
      </w:pPr>
    </w:p>
    <w:p w:rsidR="00DD16DB" w:rsidRPr="008329C0" w:rsidRDefault="00DD16DB" w:rsidP="00065A7A">
      <w:pPr>
        <w:jc w:val="both"/>
        <w:rPr>
          <w:rFonts w:ascii="Arial" w:hAnsi="Arial" w:cs="Arial"/>
          <w:bCs/>
          <w:sz w:val="22"/>
          <w:szCs w:val="22"/>
        </w:rPr>
      </w:pPr>
    </w:p>
    <w:p w:rsidR="00065A7A" w:rsidRPr="008329C0" w:rsidRDefault="00065A7A" w:rsidP="002C01BA">
      <w:pPr>
        <w:pStyle w:val="Prrafodelista"/>
        <w:numPr>
          <w:ilvl w:val="0"/>
          <w:numId w:val="7"/>
        </w:numPr>
        <w:ind w:right="-801"/>
        <w:jc w:val="both"/>
        <w:rPr>
          <w:rFonts w:ascii="Arial" w:hAnsi="Arial" w:cs="Arial"/>
          <w:b/>
          <w:sz w:val="22"/>
          <w:szCs w:val="22"/>
          <w:lang w:val="es-CR"/>
        </w:rPr>
      </w:pPr>
      <w:r w:rsidRPr="008329C0">
        <w:rPr>
          <w:rFonts w:ascii="Arial" w:hAnsi="Arial" w:cs="Arial"/>
          <w:b/>
          <w:sz w:val="22"/>
          <w:szCs w:val="22"/>
          <w:lang w:val="es-CR"/>
        </w:rPr>
        <w:t>Acta de Aprobación del Presupuesto</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lang w:val="es-CR"/>
        </w:rPr>
        <w:t>R</w:t>
      </w:r>
      <w:r w:rsidRPr="008329C0">
        <w:rPr>
          <w:rFonts w:ascii="Arial" w:hAnsi="Arial" w:cs="Arial"/>
          <w:bCs/>
          <w:sz w:val="22"/>
          <w:szCs w:val="22"/>
        </w:rPr>
        <w:t xml:space="preserve">emitir copia del acta o transcripción del acuerdo en que la Junta Directiva, o la autoridad superior de la institución que </w:t>
      </w:r>
      <w:r w:rsidR="005D0C22" w:rsidRPr="008329C0">
        <w:rPr>
          <w:rFonts w:ascii="Arial" w:hAnsi="Arial" w:cs="Arial"/>
          <w:bCs/>
          <w:sz w:val="22"/>
          <w:szCs w:val="22"/>
        </w:rPr>
        <w:t>aprobó el</w:t>
      </w:r>
      <w:r w:rsidRPr="008329C0">
        <w:rPr>
          <w:rFonts w:ascii="Arial" w:hAnsi="Arial" w:cs="Arial"/>
          <w:bCs/>
          <w:sz w:val="22"/>
          <w:szCs w:val="22"/>
        </w:rPr>
        <w:t xml:space="preserve"> presupuesto.</w:t>
      </w:r>
    </w:p>
    <w:p w:rsidR="00065A7A" w:rsidRDefault="00065A7A" w:rsidP="00C130DD">
      <w:pPr>
        <w:ind w:left="-709" w:right="-801"/>
        <w:jc w:val="both"/>
        <w:rPr>
          <w:rFonts w:ascii="Arial" w:hAnsi="Arial" w:cs="Arial"/>
          <w:bCs/>
          <w:sz w:val="22"/>
          <w:szCs w:val="22"/>
        </w:rPr>
      </w:pPr>
    </w:p>
    <w:p w:rsidR="00065A7A" w:rsidRPr="008329C0" w:rsidRDefault="00065A7A" w:rsidP="002C01BA">
      <w:pPr>
        <w:pStyle w:val="Prrafodelista"/>
        <w:numPr>
          <w:ilvl w:val="0"/>
          <w:numId w:val="7"/>
        </w:numPr>
        <w:ind w:right="-801"/>
        <w:jc w:val="both"/>
        <w:rPr>
          <w:rFonts w:ascii="Arial" w:hAnsi="Arial" w:cs="Arial"/>
          <w:b/>
          <w:sz w:val="22"/>
          <w:szCs w:val="22"/>
          <w:lang w:val="es-CR"/>
        </w:rPr>
      </w:pPr>
      <w:r w:rsidRPr="008329C0">
        <w:rPr>
          <w:rFonts w:ascii="Arial" w:hAnsi="Arial" w:cs="Arial"/>
          <w:b/>
          <w:sz w:val="22"/>
          <w:szCs w:val="22"/>
          <w:lang w:val="es-CR"/>
        </w:rPr>
        <w:t>Estado de Origen y Aplicación de Fondos</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lang w:val="es-CR"/>
        </w:rPr>
        <w:t>A</w:t>
      </w:r>
      <w:r w:rsidRPr="008329C0">
        <w:rPr>
          <w:rFonts w:ascii="Arial" w:hAnsi="Arial" w:cs="Arial"/>
          <w:bCs/>
          <w:sz w:val="22"/>
          <w:szCs w:val="22"/>
        </w:rPr>
        <w:t>portar el detalle de “Origen y Aplicación de Recursos” donde</w:t>
      </w:r>
      <w:r w:rsidRPr="008329C0">
        <w:rPr>
          <w:rStyle w:val="Refdecomentario"/>
          <w:rFonts w:ascii="Arial" w:hAnsi="Arial" w:cs="Arial"/>
          <w:sz w:val="22"/>
          <w:szCs w:val="22"/>
          <w:lang w:val="es-CR"/>
        </w:rPr>
        <w:t xml:space="preserve"> </w:t>
      </w:r>
      <w:r w:rsidRPr="008329C0">
        <w:rPr>
          <w:rFonts w:ascii="Arial" w:hAnsi="Arial" w:cs="Arial"/>
          <w:bCs/>
          <w:sz w:val="22"/>
          <w:szCs w:val="22"/>
        </w:rPr>
        <w:t xml:space="preserve">muestre claramente las fuentes de financiamiento, así como el destino de estos recursos específicos. </w:t>
      </w:r>
    </w:p>
    <w:p w:rsidR="00C130DD" w:rsidRPr="008329C0" w:rsidRDefault="00C130DD" w:rsidP="00C130DD">
      <w:pPr>
        <w:ind w:left="-709" w:right="-801"/>
        <w:jc w:val="both"/>
        <w:rPr>
          <w:rFonts w:ascii="Arial" w:hAnsi="Arial" w:cs="Arial"/>
          <w:bCs/>
          <w:sz w:val="22"/>
          <w:szCs w:val="22"/>
        </w:rPr>
      </w:pPr>
    </w:p>
    <w:bookmarkStart w:id="0" w:name="_MON_1468908664"/>
    <w:bookmarkEnd w:id="0"/>
    <w:p w:rsidR="002C01BA" w:rsidRDefault="00DD16DB" w:rsidP="002C01BA">
      <w:pPr>
        <w:ind w:left="-709" w:right="-801"/>
        <w:jc w:val="both"/>
        <w:rPr>
          <w:rFonts w:ascii="Arial" w:hAnsi="Arial" w:cs="Arial"/>
          <w:b/>
          <w:bCs/>
          <w:sz w:val="22"/>
          <w:szCs w:val="22"/>
        </w:rPr>
      </w:pPr>
      <w:r>
        <w:rPr>
          <w:rFonts w:ascii="Arial" w:hAnsi="Arial" w:cs="Arial"/>
          <w:b/>
          <w:bCs/>
          <w:sz w:val="22"/>
          <w:szCs w:val="22"/>
        </w:rPr>
        <w:object w:dxaOrig="17205" w:dyaOrig="9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4pt;height:276pt" o:ole="">
            <v:imagedata r:id="rId7" o:title=""/>
          </v:shape>
          <o:OLEObject Type="Embed" ProgID="Excel.Sheet.8" ShapeID="_x0000_i1025" DrawAspect="Content" ObjectID="_1590495161" r:id="rId8"/>
        </w:object>
      </w:r>
    </w:p>
    <w:p w:rsidR="008329C0" w:rsidRDefault="008329C0" w:rsidP="002C01BA">
      <w:pPr>
        <w:ind w:left="-709" w:right="-801"/>
        <w:jc w:val="both"/>
        <w:rPr>
          <w:rFonts w:ascii="Arial" w:hAnsi="Arial" w:cs="Arial"/>
          <w:b/>
          <w:bCs/>
          <w:sz w:val="22"/>
          <w:szCs w:val="22"/>
        </w:rPr>
      </w:pPr>
    </w:p>
    <w:p w:rsidR="008329C0" w:rsidRPr="008329C0" w:rsidRDefault="008329C0" w:rsidP="002C01BA">
      <w:pPr>
        <w:ind w:left="-709" w:right="-801"/>
        <w:jc w:val="both"/>
        <w:rPr>
          <w:rFonts w:ascii="Arial" w:hAnsi="Arial" w:cs="Arial"/>
          <w:b/>
          <w:bCs/>
          <w:sz w:val="22"/>
          <w:szCs w:val="22"/>
        </w:rPr>
      </w:pPr>
    </w:p>
    <w:p w:rsidR="00065A7A" w:rsidRPr="008329C0" w:rsidRDefault="00065A7A" w:rsidP="002C01BA">
      <w:pPr>
        <w:pStyle w:val="Prrafodelista"/>
        <w:numPr>
          <w:ilvl w:val="0"/>
          <w:numId w:val="7"/>
        </w:numPr>
        <w:ind w:right="-801"/>
        <w:jc w:val="both"/>
        <w:rPr>
          <w:rFonts w:ascii="Arial" w:hAnsi="Arial" w:cs="Arial"/>
          <w:b/>
          <w:bCs/>
          <w:sz w:val="22"/>
          <w:szCs w:val="22"/>
        </w:rPr>
      </w:pPr>
      <w:r w:rsidRPr="008329C0">
        <w:rPr>
          <w:rFonts w:ascii="Arial" w:hAnsi="Arial" w:cs="Arial"/>
          <w:b/>
          <w:bCs/>
          <w:sz w:val="22"/>
          <w:szCs w:val="22"/>
        </w:rPr>
        <w:t>Estado de Ingresos</w:t>
      </w:r>
    </w:p>
    <w:p w:rsidR="000E6F1B" w:rsidRPr="008329C0" w:rsidRDefault="000E6F1B" w:rsidP="000E6F1B">
      <w:pPr>
        <w:pStyle w:val="Prrafodelista"/>
        <w:ind w:left="-142"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Presentar un detalle de los ingresos, concordante con lo que establece el Clasificador de Ingresos del sector público, de acuerdo con las diferentes fuentes de financiamiento que ha previsto la entidad para desarrollar sus planes en el respectivo período. Dentro de esta estructura estarán presentes los recursos provenientes del FODESAF y la contrapartida presupuestaria de la institución.</w:t>
      </w:r>
    </w:p>
    <w:p w:rsidR="00065A7A" w:rsidRPr="008329C0" w:rsidRDefault="00065A7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F70846" w:rsidP="00C130DD">
      <w:pPr>
        <w:ind w:left="-709" w:right="-801"/>
        <w:jc w:val="both"/>
        <w:rPr>
          <w:rFonts w:ascii="Arial" w:hAnsi="Arial" w:cs="Arial"/>
          <w:b/>
          <w:bCs/>
          <w:sz w:val="22"/>
          <w:szCs w:val="22"/>
        </w:rPr>
      </w:pPr>
      <w:r>
        <w:rPr>
          <w:rFonts w:ascii="Arial" w:hAnsi="Arial" w:cs="Arial"/>
          <w:b/>
          <w:bCs/>
          <w:sz w:val="22"/>
          <w:szCs w:val="22"/>
        </w:rPr>
        <w:object w:dxaOrig="15685" w:dyaOrig="7699">
          <v:shape id="_x0000_i1026" type="#_x0000_t75" style="width:510.6pt;height:250.8pt" o:ole="">
            <v:imagedata r:id="rId9" o:title=""/>
          </v:shape>
          <o:OLEObject Type="Embed" ProgID="Excel.Sheet.8" ShapeID="_x0000_i1026" DrawAspect="Content" ObjectID="_1590495162" r:id="rId10"/>
        </w:object>
      </w: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065A7A" w:rsidRDefault="00065A7A" w:rsidP="002C01BA">
      <w:pPr>
        <w:pStyle w:val="Prrafodelista"/>
        <w:numPr>
          <w:ilvl w:val="0"/>
          <w:numId w:val="7"/>
        </w:numPr>
        <w:ind w:right="-801"/>
        <w:jc w:val="both"/>
        <w:rPr>
          <w:rFonts w:ascii="Arial" w:hAnsi="Arial" w:cs="Arial"/>
          <w:b/>
          <w:bCs/>
          <w:sz w:val="22"/>
          <w:szCs w:val="22"/>
        </w:rPr>
      </w:pPr>
      <w:r w:rsidRPr="008329C0">
        <w:rPr>
          <w:rFonts w:ascii="Arial" w:hAnsi="Arial" w:cs="Arial"/>
          <w:b/>
          <w:bCs/>
          <w:sz w:val="22"/>
          <w:szCs w:val="22"/>
        </w:rPr>
        <w:t>Justificación de Ingresos</w:t>
      </w:r>
    </w:p>
    <w:p w:rsidR="00F70846" w:rsidRPr="008329C0" w:rsidRDefault="00F70846" w:rsidP="00F70846">
      <w:pPr>
        <w:pStyle w:val="Prrafodelista"/>
        <w:ind w:left="-349"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Justificar las diferentes cuentas de ingresos presupuestadas, ajustándose al bloque de legalidad aplicable según el ingreso de que se trate, de conformidad con el clasificador de los ingresos del Sector Publico.</w:t>
      </w:r>
    </w:p>
    <w:p w:rsidR="00065A7A" w:rsidRPr="008329C0" w:rsidRDefault="00065A7A" w:rsidP="00C130DD">
      <w:pPr>
        <w:ind w:left="-709" w:right="-801"/>
        <w:jc w:val="both"/>
        <w:rPr>
          <w:rFonts w:ascii="Arial" w:hAnsi="Arial" w:cs="Arial"/>
          <w:bCs/>
          <w:sz w:val="22"/>
          <w:szCs w:val="22"/>
        </w:rPr>
      </w:pPr>
    </w:p>
    <w:p w:rsidR="00065A7A"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Estado de Egresos</w:t>
      </w:r>
    </w:p>
    <w:p w:rsidR="00F70846" w:rsidRPr="00F70846" w:rsidRDefault="00F70846" w:rsidP="00F70846">
      <w:pPr>
        <w:pStyle w:val="Prrafodelista"/>
        <w:ind w:left="-349"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 xml:space="preserve">Presentar un detalle de los egresos, acorde con el Clasificador por Objeto del gasto del sector público, justificado debidamente y separado por fuente de financiamiento. No se puede incluir ningún gasto de tipo administrativo a financiar con los aportes del FODESAF, de conformidad con lo que establece el artículo Nº 18 de la Ley Nº 5662 y su reforma según Ley Nº 8783, salvo </w:t>
      </w:r>
      <w:proofErr w:type="gramStart"/>
      <w:r w:rsidRPr="008329C0">
        <w:rPr>
          <w:rFonts w:ascii="Arial" w:hAnsi="Arial" w:cs="Arial"/>
          <w:bCs/>
          <w:sz w:val="22"/>
          <w:szCs w:val="22"/>
        </w:rPr>
        <w:t>la excepciones contempladas</w:t>
      </w:r>
      <w:proofErr w:type="gramEnd"/>
      <w:r w:rsidRPr="008329C0">
        <w:rPr>
          <w:rFonts w:ascii="Arial" w:hAnsi="Arial" w:cs="Arial"/>
          <w:bCs/>
          <w:sz w:val="22"/>
          <w:szCs w:val="22"/>
        </w:rPr>
        <w:t xml:space="preserve"> en la legislación. También debe acompañarse de un cuadro con el detalle del presupuesto de egresos por objeto de gasto y por producto.    </w:t>
      </w:r>
    </w:p>
    <w:p w:rsidR="00065A7A" w:rsidRDefault="00065A7A" w:rsidP="00C130DD">
      <w:pPr>
        <w:ind w:left="-709" w:right="-801"/>
        <w:jc w:val="both"/>
        <w:rPr>
          <w:rFonts w:ascii="Arial" w:hAnsi="Arial" w:cs="Arial"/>
          <w:bCs/>
          <w:sz w:val="22"/>
          <w:szCs w:val="22"/>
        </w:rPr>
      </w:pPr>
    </w:p>
    <w:p w:rsidR="00F70846" w:rsidRDefault="00F70846" w:rsidP="00C130DD">
      <w:pPr>
        <w:ind w:left="-709" w:right="-801"/>
        <w:jc w:val="both"/>
        <w:rPr>
          <w:rFonts w:ascii="Arial" w:hAnsi="Arial" w:cs="Arial"/>
          <w:bCs/>
          <w:sz w:val="22"/>
          <w:szCs w:val="22"/>
        </w:rPr>
      </w:pPr>
      <w:r>
        <w:rPr>
          <w:rFonts w:ascii="Arial" w:hAnsi="Arial" w:cs="Arial"/>
          <w:bCs/>
          <w:sz w:val="22"/>
          <w:szCs w:val="22"/>
        </w:rPr>
        <w:object w:dxaOrig="16050" w:dyaOrig="9921">
          <v:shape id="_x0000_i1027" type="#_x0000_t75" style="width:517.8pt;height:319.2pt" o:ole="">
            <v:imagedata r:id="rId11" o:title=""/>
          </v:shape>
          <o:OLEObject Type="Embed" ProgID="Excel.Sheet.8" ShapeID="_x0000_i1027" DrawAspect="Content" ObjectID="_1590495163" r:id="rId12"/>
        </w:object>
      </w:r>
    </w:p>
    <w:p w:rsidR="00BB08DC" w:rsidRDefault="00BB08DC" w:rsidP="00BB08DC">
      <w:pPr>
        <w:pStyle w:val="Prrafodelista"/>
        <w:ind w:left="-349" w:right="-801"/>
        <w:jc w:val="both"/>
        <w:rPr>
          <w:rFonts w:ascii="Arial" w:hAnsi="Arial" w:cs="Arial"/>
          <w:b/>
          <w:bCs/>
          <w:sz w:val="22"/>
          <w:szCs w:val="22"/>
        </w:rPr>
      </w:pPr>
    </w:p>
    <w:p w:rsidR="00F70846"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Justificación de Egresos</w:t>
      </w:r>
    </w:p>
    <w:p w:rsidR="00065A7A" w:rsidRPr="00F70846" w:rsidRDefault="00065A7A" w:rsidP="00F70846">
      <w:pPr>
        <w:pStyle w:val="Prrafodelista"/>
        <w:ind w:left="-349" w:right="-801"/>
        <w:jc w:val="both"/>
        <w:rPr>
          <w:rFonts w:ascii="Arial" w:hAnsi="Arial" w:cs="Arial"/>
          <w:b/>
          <w:bCs/>
          <w:sz w:val="22"/>
          <w:szCs w:val="22"/>
        </w:rPr>
      </w:pPr>
      <w:r w:rsidRPr="00F70846">
        <w:rPr>
          <w:rFonts w:ascii="Arial" w:hAnsi="Arial" w:cs="Arial"/>
          <w:b/>
          <w:bCs/>
          <w:sz w:val="22"/>
          <w:szCs w:val="22"/>
        </w:rPr>
        <w:t xml:space="preserve">  </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 xml:space="preserve">Justificar todos los gastos propuestos en el presupuesto, incorporando los elementos descriptivos y la justificación de cada gasto en forma consistente con los objetivos y metas del cada programa y producto. </w:t>
      </w:r>
    </w:p>
    <w:p w:rsidR="00065A7A" w:rsidRPr="008329C0" w:rsidRDefault="00065A7A" w:rsidP="00C130DD">
      <w:pPr>
        <w:ind w:left="-709" w:right="-801"/>
        <w:jc w:val="both"/>
        <w:rPr>
          <w:rFonts w:ascii="Arial" w:hAnsi="Arial" w:cs="Arial"/>
          <w:bCs/>
          <w:sz w:val="22"/>
          <w:szCs w:val="22"/>
        </w:rPr>
      </w:pPr>
    </w:p>
    <w:p w:rsidR="00065A7A" w:rsidRPr="00F70846"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Flujo de Caja</w:t>
      </w:r>
    </w:p>
    <w:p w:rsidR="00F70846" w:rsidRDefault="00F70846" w:rsidP="00C130DD">
      <w:pPr>
        <w:ind w:left="-709" w:right="-801"/>
        <w:jc w:val="both"/>
        <w:rPr>
          <w:rFonts w:ascii="Arial" w:hAnsi="Arial" w:cs="Arial"/>
          <w:bCs/>
          <w:sz w:val="22"/>
          <w:szCs w:val="22"/>
        </w:rPr>
      </w:pPr>
    </w:p>
    <w:p w:rsidR="00B44B60" w:rsidRDefault="00065A7A" w:rsidP="00F4259A">
      <w:pPr>
        <w:ind w:left="-709" w:right="-801"/>
        <w:jc w:val="both"/>
        <w:rPr>
          <w:rFonts w:ascii="Arial" w:hAnsi="Arial" w:cs="Arial"/>
          <w:bCs/>
          <w:sz w:val="22"/>
          <w:szCs w:val="22"/>
        </w:rPr>
      </w:pPr>
      <w:r w:rsidRPr="008329C0">
        <w:rPr>
          <w:rFonts w:ascii="Arial" w:hAnsi="Arial" w:cs="Arial"/>
          <w:bCs/>
          <w:sz w:val="22"/>
          <w:szCs w:val="22"/>
        </w:rPr>
        <w:t>Elaborar el flujo de caja conforme a la información del cuadro “Cronograma de metas e inversión de los programas sociales</w:t>
      </w:r>
      <w:r w:rsidR="008937D1" w:rsidRPr="008329C0">
        <w:rPr>
          <w:rFonts w:ascii="Arial" w:hAnsi="Arial" w:cs="Arial"/>
          <w:bCs/>
          <w:sz w:val="22"/>
          <w:szCs w:val="22"/>
        </w:rPr>
        <w:t xml:space="preserve"> que financia el FODESAF”</w:t>
      </w:r>
      <w:r w:rsidR="00F4259A">
        <w:rPr>
          <w:rFonts w:ascii="Arial" w:hAnsi="Arial" w:cs="Arial"/>
          <w:bCs/>
          <w:sz w:val="22"/>
          <w:szCs w:val="22"/>
        </w:rPr>
        <w:t>.</w:t>
      </w:r>
    </w:p>
    <w:p w:rsidR="00B44B60" w:rsidRDefault="00B44B60" w:rsidP="00065A7A">
      <w:pPr>
        <w:ind w:left="360"/>
        <w:jc w:val="both"/>
        <w:rPr>
          <w:rFonts w:ascii="Arial" w:hAnsi="Arial" w:cs="Arial"/>
          <w:bCs/>
          <w:sz w:val="22"/>
          <w:szCs w:val="22"/>
        </w:rPr>
      </w:pPr>
    </w:p>
    <w:p w:rsidR="00B44B60" w:rsidRDefault="00B44B60" w:rsidP="00065A7A">
      <w:pPr>
        <w:ind w:left="360"/>
        <w:jc w:val="both"/>
        <w:rPr>
          <w:rFonts w:ascii="Arial" w:hAnsi="Arial" w:cs="Arial"/>
          <w:bCs/>
          <w:sz w:val="22"/>
          <w:szCs w:val="22"/>
        </w:rPr>
      </w:pPr>
    </w:p>
    <w:p w:rsidR="00065A7A" w:rsidRPr="00EC7627" w:rsidRDefault="00065A7A" w:rsidP="00065A7A">
      <w:pPr>
        <w:rPr>
          <w:rFonts w:asciiTheme="minorHAnsi" w:hAnsiTheme="minorHAnsi"/>
          <w:sz w:val="22"/>
          <w:szCs w:val="22"/>
          <w:lang w:val="es-CR"/>
        </w:rPr>
      </w:pPr>
    </w:p>
    <w:p w:rsidR="00065A7A" w:rsidRPr="00EC7627" w:rsidRDefault="00065A7A" w:rsidP="00065A7A">
      <w:pPr>
        <w:rPr>
          <w:rFonts w:asciiTheme="minorHAnsi" w:hAnsiTheme="minorHAnsi"/>
          <w:sz w:val="22"/>
          <w:szCs w:val="22"/>
          <w:lang w:val="es-CR"/>
        </w:rPr>
      </w:pPr>
    </w:p>
    <w:p w:rsidR="00065A7A" w:rsidRPr="00EC7627" w:rsidRDefault="00065A7A" w:rsidP="00065A7A">
      <w:pPr>
        <w:rPr>
          <w:rFonts w:asciiTheme="minorHAnsi" w:hAnsiTheme="minorHAnsi"/>
          <w:sz w:val="22"/>
          <w:szCs w:val="22"/>
          <w:lang w:val="es-CR"/>
        </w:rPr>
      </w:pPr>
    </w:p>
    <w:p w:rsidR="00E44A0E" w:rsidRPr="00065A7A" w:rsidRDefault="00E44A0E" w:rsidP="00943F4F">
      <w:pPr>
        <w:rPr>
          <w:lang w:val="es-CR"/>
        </w:rPr>
      </w:pPr>
    </w:p>
    <w:sectPr w:rsidR="00E44A0E" w:rsidRPr="00065A7A" w:rsidSect="00096E77">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80" w:rsidRDefault="00A56C80" w:rsidP="00DC1236">
      <w:r>
        <w:separator/>
      </w:r>
    </w:p>
  </w:endnote>
  <w:endnote w:type="continuationSeparator" w:id="0">
    <w:p w:rsidR="00A56C80" w:rsidRDefault="00A56C80" w:rsidP="00DC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xa Light">
    <w:altName w:val="Calibri"/>
    <w:panose1 w:val="00000000000000000000"/>
    <w:charset w:val="00"/>
    <w:family w:val="auto"/>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DC" w:rsidRDefault="00BB08D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472367"/>
      <w:docPartObj>
        <w:docPartGallery w:val="Page Numbers (Bottom of Page)"/>
        <w:docPartUnique/>
      </w:docPartObj>
    </w:sdtPr>
    <w:sdtContent>
      <w:p w:rsidR="00BB08DC" w:rsidRDefault="00BB08DC" w:rsidP="00BB08DC">
        <w:pPr>
          <w:pStyle w:val="Piedepgina"/>
          <w:jc w:val="right"/>
        </w:pPr>
        <w:r>
          <w:fldChar w:fldCharType="begin"/>
        </w:r>
        <w:r>
          <w:instrText>PAGE   \* MERGEFORMAT</w:instrText>
        </w:r>
        <w:r>
          <w:fldChar w:fldCharType="separate"/>
        </w:r>
        <w:r>
          <w:rPr>
            <w:noProof/>
          </w:rPr>
          <w:t>1</w:t>
        </w:r>
        <w:r>
          <w:fldChar w:fldCharType="end"/>
        </w:r>
      </w:p>
    </w:sdtContent>
  </w:sdt>
  <w:p w:rsidR="00BB08DC" w:rsidRPr="00552456" w:rsidRDefault="00BB08DC" w:rsidP="00BB08DC">
    <w:pPr>
      <w:pStyle w:val="Piedepgina"/>
      <w:tabs>
        <w:tab w:val="left" w:pos="1424"/>
      </w:tabs>
      <w:spacing w:before="120"/>
      <w:jc w:val="center"/>
      <w:rPr>
        <w:rFonts w:ascii="Century Gothic" w:hAnsi="Century Gothic"/>
        <w:color w:val="1F497D" w:themeColor="text2"/>
        <w:sz w:val="22"/>
      </w:rPr>
    </w:pPr>
    <w:r>
      <w:rPr>
        <w:noProof/>
        <w:lang w:val="es-CR" w:eastAsia="es-CR"/>
      </w:rPr>
      <mc:AlternateContent>
        <mc:Choice Requires="wps">
          <w:drawing>
            <wp:anchor distT="4294967295" distB="4294967295" distL="114300" distR="114300" simplePos="0" relativeHeight="251661312" behindDoc="0" locked="0" layoutInCell="1" allowOverlap="1" wp14:anchorId="37C1D4F2" wp14:editId="22130CDA">
              <wp:simplePos x="0" y="0"/>
              <wp:positionH relativeFrom="column">
                <wp:posOffset>-46990</wp:posOffset>
              </wp:positionH>
              <wp:positionV relativeFrom="paragraph">
                <wp:posOffset>27304</wp:posOffset>
              </wp:positionV>
              <wp:extent cx="6170295" cy="0"/>
              <wp:effectExtent l="0" t="19050" r="1905" b="0"/>
              <wp:wrapNone/>
              <wp:docPr id="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0295" cy="0"/>
                      </a:xfrm>
                      <a:prstGeom prst="line">
                        <a:avLst/>
                      </a:prstGeom>
                      <a:ln w="38100" cmpd="thickThi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8E960" id="Conector recto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pt,2.15pt" to="482.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" strokecolor="#4f81bd [3204]" strokeweight="3pt">
              <v:stroke linestyle="thickThin"/>
              <o:lock v:ext="edit" shapetype="f"/>
            </v:line>
          </w:pict>
        </mc:Fallback>
      </mc:AlternateContent>
    </w:r>
    <w:r w:rsidRPr="00552456">
      <w:rPr>
        <w:rFonts w:ascii="Century Gothic" w:hAnsi="Century Gothic"/>
        <w:color w:val="1F497D" w:themeColor="text2"/>
        <w:sz w:val="22"/>
      </w:rPr>
      <w:t>Teléfono: 2542-00</w:t>
    </w:r>
    <w:r>
      <w:rPr>
        <w:rFonts w:ascii="Century Gothic" w:hAnsi="Century Gothic"/>
        <w:color w:val="1F497D" w:themeColor="text2"/>
        <w:sz w:val="22"/>
      </w:rPr>
      <w:t>56</w:t>
    </w:r>
    <w:r w:rsidRPr="00A736C7">
      <w:rPr>
        <w:rFonts w:ascii="Nexa Light" w:hAnsi="Nexa Light"/>
        <w:color w:val="1F497D" w:themeColor="text2"/>
        <w:sz w:val="22"/>
      </w:rPr>
      <w:t xml:space="preserve"> </w:t>
    </w:r>
    <w:r w:rsidRPr="00A736C7">
      <w:rPr>
        <w:rFonts w:ascii="Wingdings" w:hAnsi="Wingdings"/>
        <w:color w:val="1F497D" w:themeColor="text2"/>
        <w:sz w:val="22"/>
      </w:rPr>
      <w:t></w:t>
    </w:r>
    <w:r w:rsidRPr="00A736C7">
      <w:rPr>
        <w:rFonts w:ascii="Nexa Light" w:hAnsi="Nexa Light"/>
        <w:color w:val="1F497D" w:themeColor="text2"/>
        <w:sz w:val="22"/>
      </w:rPr>
      <w:t xml:space="preserve"> </w:t>
    </w:r>
    <w:r w:rsidRPr="00552456">
      <w:rPr>
        <w:rFonts w:ascii="Century Gothic" w:hAnsi="Century Gothic"/>
        <w:color w:val="1F497D" w:themeColor="text2"/>
        <w:sz w:val="22"/>
      </w:rPr>
      <w:t>Central Telefónica: 2542-0000</w:t>
    </w:r>
    <w:r w:rsidRPr="00A736C7">
      <w:rPr>
        <w:rFonts w:ascii="Nexa Light" w:hAnsi="Nexa Light"/>
        <w:color w:val="1F497D" w:themeColor="text2"/>
        <w:sz w:val="22"/>
      </w:rPr>
      <w:t xml:space="preserve"> </w:t>
    </w:r>
    <w:r w:rsidRPr="00A736C7">
      <w:rPr>
        <w:rFonts w:ascii="Nexa Light" w:hAnsi="Wingdings"/>
        <w:color w:val="1F497D" w:themeColor="text2"/>
        <w:sz w:val="22"/>
      </w:rPr>
      <w:t></w:t>
    </w:r>
    <w:r>
      <w:rPr>
        <w:rFonts w:ascii="Nexa Light" w:hAnsi="Wingdings"/>
        <w:color w:val="1F497D" w:themeColor="text2"/>
        <w:sz w:val="22"/>
      </w:rPr>
      <w:t></w:t>
    </w:r>
    <w:hyperlink r:id="rId1" w:history="1">
      <w:r w:rsidRPr="00552456">
        <w:rPr>
          <w:rFonts w:ascii="Century Gothic" w:hAnsi="Century Gothic"/>
          <w:color w:val="1F497D" w:themeColor="text2"/>
        </w:rPr>
        <w:t>www.mtss.go.cr</w:t>
      </w:r>
    </w:hyperlink>
  </w:p>
  <w:p w:rsidR="00BB08DC" w:rsidRPr="00BB08DC" w:rsidRDefault="00BB08DC" w:rsidP="00BB08DC">
    <w:pPr>
      <w:pStyle w:val="Piedepgina"/>
      <w:tabs>
        <w:tab w:val="left" w:pos="1424"/>
      </w:tabs>
      <w:spacing w:before="120"/>
      <w:ind w:left="-284" w:right="-207"/>
      <w:jc w:val="center"/>
      <w:rPr>
        <w:rFonts w:ascii="Century Gothic" w:hAnsi="Century Gothic"/>
        <w:b/>
        <w:color w:val="1F497D" w:themeColor="text2"/>
        <w:sz w:val="28"/>
      </w:rPr>
    </w:pPr>
    <w:r w:rsidRPr="00552456">
      <w:rPr>
        <w:rFonts w:ascii="Century Gothic" w:hAnsi="Century Gothic"/>
        <w:b/>
        <w:color w:val="1F497D" w:themeColor="text2"/>
        <w:sz w:val="28"/>
      </w:rPr>
      <w:t>“</w:t>
    </w:r>
    <w:r>
      <w:rPr>
        <w:rFonts w:ascii="Century Gothic" w:hAnsi="Century Gothic"/>
        <w:b/>
        <w:color w:val="1F497D" w:themeColor="text2"/>
        <w:sz w:val="28"/>
      </w:rPr>
      <w:t xml:space="preserve">CONSTRUIMOS DEMOCRACIA. </w:t>
    </w:r>
    <w:r>
      <w:rPr>
        <w:rFonts w:ascii="Century Gothic" w:hAnsi="Century Gothic"/>
        <w:b/>
        <w:color w:val="1F497D" w:themeColor="text2"/>
        <w:sz w:val="28"/>
      </w:rPr>
      <w:t xml:space="preserve">GOBERNAMOS CON </w:t>
    </w:r>
    <w:r>
      <w:rPr>
        <w:rFonts w:ascii="Century Gothic" w:hAnsi="Century Gothic"/>
        <w:b/>
        <w:color w:val="1F497D" w:themeColor="text2"/>
        <w:sz w:val="28"/>
      </w:rPr>
      <w:t>HONESTIDAD</w:t>
    </w:r>
    <w:r w:rsidRPr="00552456">
      <w:rPr>
        <w:rFonts w:ascii="Century Gothic" w:hAnsi="Century Gothic"/>
        <w:b/>
        <w:color w:val="1F497D" w:themeColor="text2"/>
        <w:sz w:val="28"/>
      </w:rPr>
      <w:t>”</w:t>
    </w:r>
    <w:bookmarkStart w:id="1" w:name="_GoBack"/>
    <w:bookmarkEnd w:id="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DC" w:rsidRDefault="00BB08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80" w:rsidRDefault="00A56C80" w:rsidP="00DC1236">
      <w:r>
        <w:separator/>
      </w:r>
    </w:p>
  </w:footnote>
  <w:footnote w:type="continuationSeparator" w:id="0">
    <w:p w:rsidR="00A56C80" w:rsidRDefault="00A56C80" w:rsidP="00DC12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DC" w:rsidRDefault="00BB08D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DC" w:rsidRDefault="00BB08DC" w:rsidP="00BB08DC">
    <w:pPr>
      <w:pStyle w:val="Encabezado"/>
      <w:rPr>
        <w:color w:val="1F497D" w:themeColor="text2"/>
      </w:rPr>
    </w:pPr>
    <w:r w:rsidRPr="00560892">
      <w:rPr>
        <w:noProof/>
        <w:color w:val="1F497D"/>
        <w:lang w:val="es-CR" w:eastAsia="es-CR"/>
      </w:rPr>
      <w:drawing>
        <wp:inline distT="0" distB="0" distL="0" distR="0" wp14:anchorId="4E7780C3" wp14:editId="59938C4F">
          <wp:extent cx="3333750" cy="5810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581025"/>
                  </a:xfrm>
                  <a:prstGeom prst="rect">
                    <a:avLst/>
                  </a:prstGeom>
                  <a:noFill/>
                  <a:ln>
                    <a:noFill/>
                  </a:ln>
                </pic:spPr>
              </pic:pic>
            </a:graphicData>
          </a:graphic>
        </wp:inline>
      </w:drawing>
    </w:r>
    <w:r>
      <w:rPr>
        <w:noProof/>
        <w:color w:val="1F497D" w:themeColor="text2"/>
        <w:lang w:val="es-CR" w:eastAsia="es-CR"/>
      </w:rPr>
      <w:drawing>
        <wp:anchor distT="0" distB="0" distL="114300" distR="114300" simplePos="0" relativeHeight="251659264" behindDoc="1" locked="0" layoutInCell="1" allowOverlap="1" wp14:anchorId="0C7A99E1" wp14:editId="566E04C9">
          <wp:simplePos x="0" y="0"/>
          <wp:positionH relativeFrom="column">
            <wp:posOffset>4741545</wp:posOffset>
          </wp:positionH>
          <wp:positionV relativeFrom="paragraph">
            <wp:posOffset>-202565</wp:posOffset>
          </wp:positionV>
          <wp:extent cx="676275" cy="743067"/>
          <wp:effectExtent l="0" t="0" r="0" b="0"/>
          <wp:wrapNone/>
          <wp:docPr id="4" name="Imagen 4" descr="Fodesaf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desaf ofici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7430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08DC" w:rsidRDefault="00BB08DC" w:rsidP="00BB08DC">
    <w:pPr>
      <w:pStyle w:val="Encabezado"/>
      <w:pBdr>
        <w:bottom w:val="thickThinSmallGap" w:sz="12" w:space="1" w:color="17365D" w:themeColor="text2" w:themeShade="BF"/>
      </w:pBdr>
      <w:jc w:val="center"/>
      <w:rPr>
        <w:color w:val="1F497D" w:themeColor="text2"/>
      </w:rPr>
    </w:pPr>
  </w:p>
  <w:p w:rsidR="00BB08DC" w:rsidRDefault="00BB08D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DC" w:rsidRDefault="00BB08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3EBF"/>
    <w:multiLevelType w:val="hybridMultilevel"/>
    <w:tmpl w:val="D116E380"/>
    <w:lvl w:ilvl="0" w:tplc="140A0015">
      <w:start w:val="1"/>
      <w:numFmt w:val="upp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4B6D5E"/>
    <w:multiLevelType w:val="hybridMultilevel"/>
    <w:tmpl w:val="DDDE2B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DF61F21"/>
    <w:multiLevelType w:val="hybridMultilevel"/>
    <w:tmpl w:val="EB2ED4F6"/>
    <w:lvl w:ilvl="0" w:tplc="140A0011">
      <w:start w:val="1"/>
      <w:numFmt w:val="decimal"/>
      <w:lvlText w:val="%1)"/>
      <w:lvlJc w:val="left"/>
      <w:pPr>
        <w:ind w:left="720" w:hanging="360"/>
      </w:pPr>
      <w:rPr>
        <w:rFonts w:cs="Times New Roman"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DF438BE"/>
    <w:multiLevelType w:val="hybridMultilevel"/>
    <w:tmpl w:val="061CD220"/>
    <w:lvl w:ilvl="0" w:tplc="2DAEFB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BEF496C"/>
    <w:multiLevelType w:val="hybridMultilevel"/>
    <w:tmpl w:val="CFAC972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59B42A7"/>
    <w:multiLevelType w:val="hybridMultilevel"/>
    <w:tmpl w:val="694A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85339"/>
    <w:multiLevelType w:val="multilevel"/>
    <w:tmpl w:val="DA3CEF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7F00A74"/>
    <w:multiLevelType w:val="hybridMultilevel"/>
    <w:tmpl w:val="62E42D90"/>
    <w:lvl w:ilvl="0" w:tplc="BD0AD26E">
      <w:start w:val="1"/>
      <w:numFmt w:val="decimal"/>
      <w:lvlText w:val="%1."/>
      <w:lvlJc w:val="left"/>
      <w:pPr>
        <w:ind w:left="-349" w:hanging="360"/>
      </w:pPr>
      <w:rPr>
        <w:rFonts w:hint="default"/>
      </w:rPr>
    </w:lvl>
    <w:lvl w:ilvl="1" w:tplc="140A0019" w:tentative="1">
      <w:start w:val="1"/>
      <w:numFmt w:val="lowerLetter"/>
      <w:lvlText w:val="%2."/>
      <w:lvlJc w:val="left"/>
      <w:pPr>
        <w:ind w:left="371" w:hanging="360"/>
      </w:pPr>
    </w:lvl>
    <w:lvl w:ilvl="2" w:tplc="140A001B" w:tentative="1">
      <w:start w:val="1"/>
      <w:numFmt w:val="lowerRoman"/>
      <w:lvlText w:val="%3."/>
      <w:lvlJc w:val="right"/>
      <w:pPr>
        <w:ind w:left="1091" w:hanging="180"/>
      </w:pPr>
    </w:lvl>
    <w:lvl w:ilvl="3" w:tplc="140A000F" w:tentative="1">
      <w:start w:val="1"/>
      <w:numFmt w:val="decimal"/>
      <w:lvlText w:val="%4."/>
      <w:lvlJc w:val="left"/>
      <w:pPr>
        <w:ind w:left="1811" w:hanging="360"/>
      </w:pPr>
    </w:lvl>
    <w:lvl w:ilvl="4" w:tplc="140A0019" w:tentative="1">
      <w:start w:val="1"/>
      <w:numFmt w:val="lowerLetter"/>
      <w:lvlText w:val="%5."/>
      <w:lvlJc w:val="left"/>
      <w:pPr>
        <w:ind w:left="2531" w:hanging="360"/>
      </w:pPr>
    </w:lvl>
    <w:lvl w:ilvl="5" w:tplc="140A001B" w:tentative="1">
      <w:start w:val="1"/>
      <w:numFmt w:val="lowerRoman"/>
      <w:lvlText w:val="%6."/>
      <w:lvlJc w:val="right"/>
      <w:pPr>
        <w:ind w:left="3251" w:hanging="180"/>
      </w:pPr>
    </w:lvl>
    <w:lvl w:ilvl="6" w:tplc="140A000F" w:tentative="1">
      <w:start w:val="1"/>
      <w:numFmt w:val="decimal"/>
      <w:lvlText w:val="%7."/>
      <w:lvlJc w:val="left"/>
      <w:pPr>
        <w:ind w:left="3971" w:hanging="360"/>
      </w:pPr>
    </w:lvl>
    <w:lvl w:ilvl="7" w:tplc="140A0019" w:tentative="1">
      <w:start w:val="1"/>
      <w:numFmt w:val="lowerLetter"/>
      <w:lvlText w:val="%8."/>
      <w:lvlJc w:val="left"/>
      <w:pPr>
        <w:ind w:left="4691" w:hanging="360"/>
      </w:pPr>
    </w:lvl>
    <w:lvl w:ilvl="8" w:tplc="140A001B" w:tentative="1">
      <w:start w:val="1"/>
      <w:numFmt w:val="lowerRoman"/>
      <w:lvlText w:val="%9."/>
      <w:lvlJc w:val="right"/>
      <w:pPr>
        <w:ind w:left="5411" w:hanging="180"/>
      </w:p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F5"/>
    <w:rsid w:val="00065A7A"/>
    <w:rsid w:val="000E6F1B"/>
    <w:rsid w:val="00220249"/>
    <w:rsid w:val="0025115E"/>
    <w:rsid w:val="002C01BA"/>
    <w:rsid w:val="00370969"/>
    <w:rsid w:val="00394CAE"/>
    <w:rsid w:val="003B3B1E"/>
    <w:rsid w:val="003E3238"/>
    <w:rsid w:val="003F5C82"/>
    <w:rsid w:val="00411877"/>
    <w:rsid w:val="00487B6C"/>
    <w:rsid w:val="005D0C22"/>
    <w:rsid w:val="00687753"/>
    <w:rsid w:val="006A39FE"/>
    <w:rsid w:val="006D4967"/>
    <w:rsid w:val="007A5259"/>
    <w:rsid w:val="007D2C61"/>
    <w:rsid w:val="008329C0"/>
    <w:rsid w:val="00873638"/>
    <w:rsid w:val="008937D1"/>
    <w:rsid w:val="008E67CB"/>
    <w:rsid w:val="009348F0"/>
    <w:rsid w:val="00943F4F"/>
    <w:rsid w:val="00945D41"/>
    <w:rsid w:val="0099654F"/>
    <w:rsid w:val="009B57F5"/>
    <w:rsid w:val="00A56C80"/>
    <w:rsid w:val="00B44B60"/>
    <w:rsid w:val="00B534D4"/>
    <w:rsid w:val="00B95D8E"/>
    <w:rsid w:val="00BB08DC"/>
    <w:rsid w:val="00BB110E"/>
    <w:rsid w:val="00C1126C"/>
    <w:rsid w:val="00C130DD"/>
    <w:rsid w:val="00C44CCE"/>
    <w:rsid w:val="00C6285A"/>
    <w:rsid w:val="00DC1236"/>
    <w:rsid w:val="00DD16DB"/>
    <w:rsid w:val="00E44A0E"/>
    <w:rsid w:val="00F34E5F"/>
    <w:rsid w:val="00F4259A"/>
    <w:rsid w:val="00F7084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5E6EBF4"/>
  <w15:docId w15:val="{D62A749F-5E87-4223-8BD2-18D2BFB1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F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D0C22"/>
    <w:pPr>
      <w:keepNext/>
      <w:keepLines/>
      <w:spacing w:before="480"/>
      <w:outlineLvl w:val="0"/>
    </w:pPr>
    <w:rPr>
      <w:rFonts w:ascii="Arial" w:eastAsiaTheme="majorEastAsia" w:hAnsi="Arial" w:cstheme="majorBidi"/>
      <w:b/>
      <w:bCs/>
      <w:sz w:val="2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7F5"/>
    <w:pPr>
      <w:ind w:left="720"/>
      <w:contextualSpacing/>
    </w:pPr>
  </w:style>
  <w:style w:type="paragraph" w:customStyle="1" w:styleId="Noparagraphstyle">
    <w:name w:val="[No paragraph style]"/>
    <w:rsid w:val="009B57F5"/>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customStyle="1" w:styleId="noparagraphstyle0">
    <w:name w:val="noparagraphstyle"/>
    <w:basedOn w:val="Normal"/>
    <w:rsid w:val="009B57F5"/>
    <w:pPr>
      <w:spacing w:before="100" w:beforeAutospacing="1" w:after="100" w:afterAutospacing="1"/>
    </w:pPr>
    <w:rPr>
      <w:lang w:val="es-CR" w:eastAsia="es-CR"/>
    </w:rPr>
  </w:style>
  <w:style w:type="character" w:customStyle="1" w:styleId="Ttulo1Car">
    <w:name w:val="Título 1 Car"/>
    <w:basedOn w:val="Fuentedeprrafopredeter"/>
    <w:link w:val="Ttulo1"/>
    <w:uiPriority w:val="9"/>
    <w:rsid w:val="005D0C22"/>
    <w:rPr>
      <w:rFonts w:ascii="Arial" w:eastAsiaTheme="majorEastAsia" w:hAnsi="Arial" w:cstheme="majorBidi"/>
      <w:b/>
      <w:bCs/>
      <w:szCs w:val="28"/>
      <w:lang w:val="es-ES" w:eastAsia="es-ES"/>
    </w:rPr>
  </w:style>
  <w:style w:type="table" w:styleId="Tablaconcuadrcula">
    <w:name w:val="Table Grid"/>
    <w:basedOn w:val="Tablanormal"/>
    <w:uiPriority w:val="59"/>
    <w:rsid w:val="00DC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C1236"/>
    <w:rPr>
      <w:rFonts w:asciiTheme="minorHAnsi" w:eastAsiaTheme="minorHAnsi" w:hAnsiTheme="minorHAnsi" w:cstheme="minorBidi"/>
      <w:lang w:val="es-CR" w:eastAsia="en-US"/>
    </w:rPr>
  </w:style>
  <w:style w:type="character" w:customStyle="1" w:styleId="TextonotapieCar">
    <w:name w:val="Texto nota pie Car"/>
    <w:basedOn w:val="Fuentedeprrafopredeter"/>
    <w:link w:val="Textonotapie"/>
    <w:uiPriority w:val="99"/>
    <w:rsid w:val="00DC1236"/>
    <w:rPr>
      <w:sz w:val="24"/>
      <w:szCs w:val="24"/>
    </w:rPr>
  </w:style>
  <w:style w:type="character" w:styleId="Refdenotaalpie">
    <w:name w:val="footnote reference"/>
    <w:basedOn w:val="Fuentedeprrafopredeter"/>
    <w:uiPriority w:val="99"/>
    <w:unhideWhenUsed/>
    <w:rsid w:val="00DC1236"/>
    <w:rPr>
      <w:vertAlign w:val="superscript"/>
    </w:rPr>
  </w:style>
  <w:style w:type="paragraph" w:customStyle="1" w:styleId="Standard">
    <w:name w:val="Standard"/>
    <w:rsid w:val="00943F4F"/>
    <w:pPr>
      <w:suppressAutoHyphens/>
      <w:autoSpaceDN w:val="0"/>
      <w:textAlignment w:val="baseline"/>
    </w:pPr>
    <w:rPr>
      <w:rFonts w:ascii="Calibri" w:eastAsia="Calibri" w:hAnsi="Calibri" w:cs="Calibri"/>
      <w:kern w:val="3"/>
      <w:lang w:eastAsia="zh-CN"/>
    </w:rPr>
  </w:style>
  <w:style w:type="character" w:styleId="Refdecomentario">
    <w:name w:val="annotation reference"/>
    <w:basedOn w:val="Fuentedeprrafopredeter"/>
    <w:semiHidden/>
    <w:unhideWhenUsed/>
    <w:rsid w:val="00065A7A"/>
    <w:rPr>
      <w:sz w:val="16"/>
      <w:szCs w:val="16"/>
    </w:rPr>
  </w:style>
  <w:style w:type="character" w:styleId="Hipervnculo">
    <w:name w:val="Hyperlink"/>
    <w:rsid w:val="00065A7A"/>
    <w:rPr>
      <w:color w:val="0000FF"/>
      <w:u w:val="single"/>
    </w:rPr>
  </w:style>
  <w:style w:type="paragraph" w:styleId="Sinespaciado">
    <w:name w:val="No Spacing"/>
    <w:uiPriority w:val="1"/>
    <w:qFormat/>
    <w:rsid w:val="005D0C22"/>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5D0C22"/>
    <w:pPr>
      <w:tabs>
        <w:tab w:val="center" w:pos="4419"/>
        <w:tab w:val="right" w:pos="8838"/>
      </w:tabs>
    </w:pPr>
  </w:style>
  <w:style w:type="character" w:customStyle="1" w:styleId="EncabezadoCar">
    <w:name w:val="Encabezado Car"/>
    <w:basedOn w:val="Fuentedeprrafopredeter"/>
    <w:link w:val="Encabezado"/>
    <w:rsid w:val="005D0C2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D0C22"/>
    <w:pPr>
      <w:tabs>
        <w:tab w:val="center" w:pos="4419"/>
        <w:tab w:val="right" w:pos="8838"/>
      </w:tabs>
    </w:pPr>
  </w:style>
  <w:style w:type="character" w:customStyle="1" w:styleId="PiedepginaCar">
    <w:name w:val="Pie de página Car"/>
    <w:basedOn w:val="Fuentedeprrafopredeter"/>
    <w:link w:val="Piedepgina"/>
    <w:uiPriority w:val="99"/>
    <w:rsid w:val="005D0C2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759859">
      <w:bodyDiv w:val="1"/>
      <w:marLeft w:val="0"/>
      <w:marRight w:val="0"/>
      <w:marTop w:val="0"/>
      <w:marBottom w:val="0"/>
      <w:divBdr>
        <w:top w:val="none" w:sz="0" w:space="0" w:color="auto"/>
        <w:left w:val="none" w:sz="0" w:space="0" w:color="auto"/>
        <w:bottom w:val="none" w:sz="0" w:space="0" w:color="auto"/>
        <w:right w:val="none" w:sz="0" w:space="0" w:color="auto"/>
      </w:divBdr>
    </w:div>
    <w:div w:id="95906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xls"/><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Hoja_de_c_lculo_de_Microsoft_Excel_97-20032.xls"/><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Hoja_de_c_lculo_de_Microsoft_Excel_97-20031.xls"/><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mtss.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xa Light">
    <w:altName w:val="Calibri"/>
    <w:panose1 w:val="00000000000000000000"/>
    <w:charset w:val="00"/>
    <w:family w:val="auto"/>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F9"/>
    <w:rsid w:val="009C08F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933334AAAB4464A9D31D4C2186E4401">
    <w:name w:val="0933334AAAB4464A9D31D4C2186E4401"/>
    <w:rsid w:val="009C0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336</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Greivin Hernández González</cp:lastModifiedBy>
  <cp:revision>3</cp:revision>
  <dcterms:created xsi:type="dcterms:W3CDTF">2017-06-06T20:47:00Z</dcterms:created>
  <dcterms:modified xsi:type="dcterms:W3CDTF">2018-06-14T21:26:00Z</dcterms:modified>
</cp:coreProperties>
</file>